
<file path=[Content_Types].xml><?xml version="1.0" encoding="utf-8"?>
<Types xmlns="http://schemas.openxmlformats.org/package/2006/content-types">
  <Default Extension="xml" ContentType="application/xml"/>
  <Default Extension="tiff" ContentType="image/tif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02092F" w14:textId="77777777" w:rsidR="00DB59EB" w:rsidRPr="00DB59EB" w:rsidRDefault="00DB59EB" w:rsidP="00DF3D33">
      <w:pPr>
        <w:pStyle w:val="En-tte"/>
        <w:tabs>
          <w:tab w:val="clear" w:pos="9360"/>
          <w:tab w:val="right" w:pos="9502"/>
        </w:tabs>
        <w:ind w:left="3600" w:right="-279"/>
        <w:rPr>
          <w:sz w:val="10"/>
          <w:szCs w:val="10"/>
          <w:lang w:val="fr-CA"/>
        </w:rPr>
      </w:pPr>
    </w:p>
    <w:p w14:paraId="145F4E42" w14:textId="2C8BC8EA" w:rsidR="00DB59EB" w:rsidRDefault="00EC4143" w:rsidP="00DB59EB">
      <w:pPr>
        <w:pStyle w:val="En-tte"/>
        <w:ind w:left="4320"/>
        <w:rPr>
          <w:sz w:val="20"/>
          <w:szCs w:val="20"/>
        </w:rPr>
      </w:pPr>
      <w:bookmarkStart w:id="0" w:name="_GoBack"/>
      <w:bookmarkEnd w:id="0"/>
      <w:r w:rsidRPr="00EC4143">
        <w:rPr>
          <w:noProof/>
          <w:sz w:val="20"/>
          <w:szCs w:val="20"/>
          <w:lang w:val="fr-FR" w:eastAsia="fr-FR"/>
        </w:rPr>
        <w:drawing>
          <wp:anchor distT="0" distB="0" distL="114300" distR="114300" simplePos="0" relativeHeight="251664384" behindDoc="0" locked="0" layoutInCell="1" allowOverlap="1" wp14:anchorId="09A78A62" wp14:editId="7B748F1D">
            <wp:simplePos x="0" y="0"/>
            <wp:positionH relativeFrom="column">
              <wp:posOffset>0</wp:posOffset>
            </wp:positionH>
            <wp:positionV relativeFrom="paragraph">
              <wp:posOffset>155575</wp:posOffset>
            </wp:positionV>
            <wp:extent cx="2629535" cy="614045"/>
            <wp:effectExtent l="0" t="0" r="12065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9535" cy="614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59EB" w:rsidRPr="003C7B0F">
        <w:rPr>
          <w:sz w:val="20"/>
          <w:szCs w:val="20"/>
        </w:rPr>
        <w:t xml:space="preserve">At </w:t>
      </w:r>
      <w:r w:rsidR="00DB59EB">
        <w:rPr>
          <w:sz w:val="20"/>
          <w:szCs w:val="20"/>
        </w:rPr>
        <w:t xml:space="preserve">La Clinique des femmes de </w:t>
      </w:r>
      <w:proofErr w:type="spellStart"/>
      <w:r w:rsidR="00DB59EB">
        <w:rPr>
          <w:sz w:val="20"/>
          <w:szCs w:val="20"/>
        </w:rPr>
        <w:t>l’Outaouais</w:t>
      </w:r>
      <w:proofErr w:type="spellEnd"/>
      <w:r w:rsidR="00DB59EB" w:rsidRPr="003C7B0F">
        <w:rPr>
          <w:sz w:val="20"/>
          <w:szCs w:val="20"/>
        </w:rPr>
        <w:t xml:space="preserve">, we offer two types of pregnancy termination. Here is a comparative chart to read carefully </w:t>
      </w:r>
      <w:r w:rsidR="00DB59EB">
        <w:rPr>
          <w:sz w:val="20"/>
          <w:szCs w:val="20"/>
        </w:rPr>
        <w:t xml:space="preserve">in order </w:t>
      </w:r>
      <w:r w:rsidR="00DB59EB" w:rsidRPr="003C7B0F">
        <w:rPr>
          <w:sz w:val="20"/>
          <w:szCs w:val="20"/>
        </w:rPr>
        <w:t>to help you choose the method that suits you best. Know that it is possible that you are not eligible to terminate pregnancy by medication for various reasons</w:t>
      </w:r>
      <w:r w:rsidR="00DB59EB">
        <w:rPr>
          <w:sz w:val="20"/>
          <w:szCs w:val="20"/>
        </w:rPr>
        <w:t>. You will be able to discuss this with the nurse.</w:t>
      </w:r>
    </w:p>
    <w:p w14:paraId="2749F6E5" w14:textId="77777777" w:rsidR="00DB59EB" w:rsidRPr="003C37BD" w:rsidRDefault="00DB59EB" w:rsidP="00DB59EB">
      <w:pPr>
        <w:pStyle w:val="En-tte"/>
        <w:rPr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06"/>
        <w:gridCol w:w="3118"/>
        <w:gridCol w:w="3106"/>
      </w:tblGrid>
      <w:tr w:rsidR="00DB59EB" w:rsidRPr="000039B5" w14:paraId="7DE2D70A" w14:textId="77777777" w:rsidTr="001E020E">
        <w:tc>
          <w:tcPr>
            <w:tcW w:w="31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5B917C84" w14:textId="77777777" w:rsidR="00DB59EB" w:rsidRPr="00C10254" w:rsidRDefault="00DB59EB" w:rsidP="001E020E">
            <w:pPr>
              <w:jc w:val="center"/>
              <w:rPr>
                <w:b/>
              </w:rPr>
            </w:pPr>
            <w:r>
              <w:rPr>
                <w:b/>
              </w:rPr>
              <w:t>Frequently asked questions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7762BF2C" w14:textId="77777777" w:rsidR="00DB59EB" w:rsidRPr="00C10254" w:rsidRDefault="00DB59EB" w:rsidP="001E020E">
            <w:pPr>
              <w:jc w:val="center"/>
              <w:rPr>
                <w:b/>
                <w:lang w:val="fr-FR"/>
              </w:rPr>
            </w:pPr>
            <w:proofErr w:type="spellStart"/>
            <w:r>
              <w:rPr>
                <w:b/>
                <w:lang w:val="fr-FR"/>
              </w:rPr>
              <w:t>Pregnancy</w:t>
            </w:r>
            <w:proofErr w:type="spellEnd"/>
            <w:r>
              <w:rPr>
                <w:b/>
                <w:lang w:val="fr-FR"/>
              </w:rPr>
              <w:t xml:space="preserve"> </w:t>
            </w:r>
            <w:proofErr w:type="spellStart"/>
            <w:r>
              <w:rPr>
                <w:b/>
                <w:lang w:val="fr-FR"/>
              </w:rPr>
              <w:t>termination</w:t>
            </w:r>
            <w:proofErr w:type="spellEnd"/>
            <w:r>
              <w:rPr>
                <w:b/>
                <w:lang w:val="fr-FR"/>
              </w:rPr>
              <w:t xml:space="preserve"> by </w:t>
            </w:r>
            <w:proofErr w:type="spellStart"/>
            <w:r>
              <w:rPr>
                <w:b/>
                <w:lang w:val="fr-FR"/>
              </w:rPr>
              <w:t>surgery</w:t>
            </w:r>
            <w:proofErr w:type="spellEnd"/>
          </w:p>
        </w:tc>
        <w:tc>
          <w:tcPr>
            <w:tcW w:w="31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224CF86B" w14:textId="77777777" w:rsidR="00DB59EB" w:rsidRPr="00C10254" w:rsidRDefault="00DB59EB" w:rsidP="001E020E">
            <w:pPr>
              <w:jc w:val="center"/>
              <w:rPr>
                <w:b/>
                <w:lang w:val="fr-CA"/>
              </w:rPr>
            </w:pPr>
            <w:proofErr w:type="spellStart"/>
            <w:r>
              <w:rPr>
                <w:b/>
                <w:lang w:val="fr-FR"/>
              </w:rPr>
              <w:t>Pregnancy</w:t>
            </w:r>
            <w:proofErr w:type="spellEnd"/>
            <w:r>
              <w:rPr>
                <w:b/>
                <w:lang w:val="fr-FR"/>
              </w:rPr>
              <w:t xml:space="preserve"> </w:t>
            </w:r>
            <w:proofErr w:type="spellStart"/>
            <w:r>
              <w:rPr>
                <w:b/>
                <w:lang w:val="fr-FR"/>
              </w:rPr>
              <w:t>termination</w:t>
            </w:r>
            <w:proofErr w:type="spellEnd"/>
            <w:r>
              <w:rPr>
                <w:b/>
                <w:lang w:val="fr-FR"/>
              </w:rPr>
              <w:t xml:space="preserve"> by </w:t>
            </w:r>
            <w:proofErr w:type="spellStart"/>
            <w:r>
              <w:rPr>
                <w:b/>
                <w:lang w:val="fr-FR"/>
              </w:rPr>
              <w:t>medication</w:t>
            </w:r>
            <w:proofErr w:type="spellEnd"/>
          </w:p>
        </w:tc>
      </w:tr>
      <w:tr w:rsidR="00DB59EB" w:rsidRPr="003C7B0F" w14:paraId="04BEAE6E" w14:textId="77777777" w:rsidTr="001E020E">
        <w:tc>
          <w:tcPr>
            <w:tcW w:w="31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0260A75A" w14:textId="77777777" w:rsidR="00DB59EB" w:rsidRPr="003C7B0F" w:rsidRDefault="00DB59EB" w:rsidP="001E020E">
            <w:pPr>
              <w:rPr>
                <w:sz w:val="20"/>
                <w:szCs w:val="20"/>
              </w:rPr>
            </w:pPr>
            <w:r w:rsidRPr="003C7B0F">
              <w:rPr>
                <w:sz w:val="20"/>
                <w:szCs w:val="20"/>
              </w:rPr>
              <w:t>At how many weeks can the pregnancy be terminated.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100DFF7" w14:textId="77777777" w:rsidR="00DB59EB" w:rsidRPr="003C7B0F" w:rsidRDefault="00DB59EB" w:rsidP="001E020E">
            <w:pPr>
              <w:rPr>
                <w:sz w:val="20"/>
                <w:szCs w:val="20"/>
              </w:rPr>
            </w:pPr>
            <w:r w:rsidRPr="003C7B0F">
              <w:rPr>
                <w:sz w:val="20"/>
                <w:szCs w:val="20"/>
              </w:rPr>
              <w:t>Between the 6th and 15th week of pregnancy.</w:t>
            </w:r>
          </w:p>
        </w:tc>
        <w:tc>
          <w:tcPr>
            <w:tcW w:w="31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99CF062" w14:textId="2385C171" w:rsidR="00DB59EB" w:rsidRPr="003C7B0F" w:rsidRDefault="00E1267E" w:rsidP="001E02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Between the 6th</w:t>
            </w:r>
            <w:r w:rsidR="00DB59EB" w:rsidRPr="003C7B0F">
              <w:rPr>
                <w:sz w:val="20"/>
                <w:szCs w:val="20"/>
              </w:rPr>
              <w:t xml:space="preserve"> until the 9th week of pregnancy.</w:t>
            </w:r>
          </w:p>
        </w:tc>
      </w:tr>
      <w:tr w:rsidR="00DB59EB" w:rsidRPr="003C7B0F" w14:paraId="6CEA7FB5" w14:textId="77777777" w:rsidTr="001E020E">
        <w:tc>
          <w:tcPr>
            <w:tcW w:w="31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223668BC" w14:textId="77777777" w:rsidR="00DB59EB" w:rsidRPr="003C7B0F" w:rsidRDefault="00DB59EB" w:rsidP="001E020E">
            <w:pPr>
              <w:rPr>
                <w:sz w:val="20"/>
                <w:szCs w:val="20"/>
              </w:rPr>
            </w:pPr>
            <w:r w:rsidRPr="003C7B0F">
              <w:rPr>
                <w:sz w:val="20"/>
                <w:szCs w:val="20"/>
              </w:rPr>
              <w:t>How will the pregnancy termination take place?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C5CC5AC" w14:textId="77777777" w:rsidR="00DB59EB" w:rsidRPr="003C7B0F" w:rsidRDefault="00DB59EB" w:rsidP="001E020E">
            <w:pPr>
              <w:rPr>
                <w:sz w:val="20"/>
                <w:szCs w:val="20"/>
              </w:rPr>
            </w:pPr>
            <w:r w:rsidRPr="003C7B0F">
              <w:rPr>
                <w:sz w:val="20"/>
                <w:szCs w:val="20"/>
              </w:rPr>
              <w:t>Dilation of the cervix, aspiration of the pregnancy and curettage, carried out by a doctor.</w:t>
            </w:r>
          </w:p>
        </w:tc>
        <w:tc>
          <w:tcPr>
            <w:tcW w:w="31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E181500" w14:textId="77777777" w:rsidR="00DB59EB" w:rsidRPr="003C7B0F" w:rsidRDefault="00DB59EB" w:rsidP="001E020E">
            <w:pPr>
              <w:rPr>
                <w:sz w:val="20"/>
                <w:szCs w:val="20"/>
              </w:rPr>
            </w:pPr>
            <w:r w:rsidRPr="003C7B0F">
              <w:rPr>
                <w:sz w:val="20"/>
                <w:szCs w:val="20"/>
              </w:rPr>
              <w:t>1 tablet of mifepristone and 4 tablets of misoprostol 24 to 48 hours after taking mifepristone.</w:t>
            </w:r>
          </w:p>
        </w:tc>
      </w:tr>
      <w:tr w:rsidR="00DB59EB" w:rsidRPr="003C7B0F" w14:paraId="6EAF11F8" w14:textId="77777777" w:rsidTr="001E020E">
        <w:tc>
          <w:tcPr>
            <w:tcW w:w="31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7B32335E" w14:textId="77777777" w:rsidR="00DB59EB" w:rsidRPr="003C7B0F" w:rsidRDefault="00DB59EB" w:rsidP="001E020E">
            <w:pPr>
              <w:rPr>
                <w:sz w:val="20"/>
                <w:szCs w:val="20"/>
              </w:rPr>
            </w:pPr>
            <w:r w:rsidRPr="003C7B0F">
              <w:rPr>
                <w:sz w:val="20"/>
                <w:szCs w:val="20"/>
              </w:rPr>
              <w:t>Where will the pregnancy termination take place?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FE99DA6" w14:textId="77777777" w:rsidR="00DB59EB" w:rsidRPr="004F5B57" w:rsidRDefault="00DB59EB" w:rsidP="001E020E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At the </w:t>
            </w:r>
            <w:proofErr w:type="spellStart"/>
            <w:r>
              <w:rPr>
                <w:sz w:val="20"/>
                <w:szCs w:val="20"/>
                <w:lang w:val="fr-FR"/>
              </w:rPr>
              <w:t>clinic</w:t>
            </w:r>
            <w:proofErr w:type="spellEnd"/>
          </w:p>
        </w:tc>
        <w:tc>
          <w:tcPr>
            <w:tcW w:w="31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051D6ED" w14:textId="77777777" w:rsidR="00DB59EB" w:rsidRPr="003C7B0F" w:rsidRDefault="00DB59EB" w:rsidP="001E020E">
            <w:pPr>
              <w:rPr>
                <w:sz w:val="20"/>
                <w:szCs w:val="20"/>
              </w:rPr>
            </w:pPr>
            <w:r w:rsidRPr="003C7B0F">
              <w:rPr>
                <w:sz w:val="20"/>
                <w:szCs w:val="20"/>
              </w:rPr>
              <w:t>At the clinic and at home</w:t>
            </w:r>
          </w:p>
        </w:tc>
      </w:tr>
      <w:tr w:rsidR="00DB59EB" w:rsidRPr="003C7B0F" w14:paraId="643E3373" w14:textId="77777777" w:rsidTr="001E020E">
        <w:tc>
          <w:tcPr>
            <w:tcW w:w="31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4D51490F" w14:textId="77777777" w:rsidR="00DB59EB" w:rsidRPr="003C7B0F" w:rsidRDefault="00DB59EB" w:rsidP="001E020E">
            <w:pPr>
              <w:rPr>
                <w:sz w:val="20"/>
                <w:szCs w:val="20"/>
              </w:rPr>
            </w:pPr>
            <w:r w:rsidRPr="003C7B0F">
              <w:rPr>
                <w:sz w:val="20"/>
                <w:szCs w:val="20"/>
              </w:rPr>
              <w:t>How many visits are required for each method?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26CA8EE" w14:textId="77777777" w:rsidR="00DB59EB" w:rsidRPr="003C7B0F" w:rsidRDefault="00DB59EB" w:rsidP="001E020E">
            <w:pPr>
              <w:rPr>
                <w:sz w:val="20"/>
                <w:szCs w:val="20"/>
              </w:rPr>
            </w:pPr>
            <w:r w:rsidRPr="003C7B0F">
              <w:rPr>
                <w:sz w:val="20"/>
                <w:szCs w:val="20"/>
              </w:rPr>
              <w:t>Requires at least 2 visits. The 1st with the nurse and a 2nd for the intervention with the doctor.</w:t>
            </w:r>
          </w:p>
        </w:tc>
        <w:tc>
          <w:tcPr>
            <w:tcW w:w="31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D997C30" w14:textId="77777777" w:rsidR="00DB59EB" w:rsidRPr="003C7B0F" w:rsidRDefault="00DB59EB" w:rsidP="001E020E">
            <w:pPr>
              <w:rPr>
                <w:sz w:val="20"/>
                <w:szCs w:val="20"/>
              </w:rPr>
            </w:pPr>
            <w:r w:rsidRPr="003C7B0F">
              <w:rPr>
                <w:sz w:val="20"/>
                <w:szCs w:val="20"/>
              </w:rPr>
              <w:t>Requires at least 3 visits. The 1st with the nurse, a 2nd with a doctor and a 3rd to follow up.</w:t>
            </w:r>
          </w:p>
        </w:tc>
      </w:tr>
      <w:tr w:rsidR="00DB59EB" w:rsidRPr="007D560E" w14:paraId="62FF3367" w14:textId="77777777" w:rsidTr="001E020E">
        <w:tc>
          <w:tcPr>
            <w:tcW w:w="31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41489FD7" w14:textId="77777777" w:rsidR="00DB59EB" w:rsidRPr="003C7B0F" w:rsidRDefault="00DB59EB" w:rsidP="001E020E">
            <w:pPr>
              <w:rPr>
                <w:sz w:val="20"/>
                <w:szCs w:val="20"/>
              </w:rPr>
            </w:pPr>
            <w:r w:rsidRPr="003C7B0F">
              <w:rPr>
                <w:sz w:val="20"/>
                <w:szCs w:val="20"/>
              </w:rPr>
              <w:t>How long does the pregnancy termination take?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A28C583" w14:textId="527EF6B3" w:rsidR="00DB59EB" w:rsidRPr="003C7B0F" w:rsidRDefault="00DB59EB" w:rsidP="001E02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C37DFD">
              <w:rPr>
                <w:sz w:val="20"/>
                <w:szCs w:val="20"/>
              </w:rPr>
              <w:t>llow approximately 2 hours stay at the clinic.</w:t>
            </w:r>
          </w:p>
        </w:tc>
        <w:tc>
          <w:tcPr>
            <w:tcW w:w="31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92DF43B" w14:textId="04F96B3D" w:rsidR="00DB59EB" w:rsidRPr="00C37DFD" w:rsidRDefault="00C37DFD" w:rsidP="001E020E">
            <w:pPr>
              <w:rPr>
                <w:sz w:val="20"/>
                <w:szCs w:val="20"/>
              </w:rPr>
            </w:pPr>
            <w:r w:rsidRPr="00C37DFD">
              <w:rPr>
                <w:sz w:val="20"/>
                <w:szCs w:val="20"/>
              </w:rPr>
              <w:t>Usually, the pregnancy will expulse during the day after taking the second medication</w:t>
            </w:r>
          </w:p>
        </w:tc>
      </w:tr>
      <w:tr w:rsidR="00DB59EB" w:rsidRPr="00FD6739" w14:paraId="55DEB3EE" w14:textId="77777777" w:rsidTr="001E020E">
        <w:tc>
          <w:tcPr>
            <w:tcW w:w="31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7363EA8E" w14:textId="77777777" w:rsidR="00DB59EB" w:rsidRPr="00BD41E4" w:rsidRDefault="00DB59EB" w:rsidP="001E020E">
            <w:pPr>
              <w:rPr>
                <w:sz w:val="20"/>
                <w:szCs w:val="20"/>
              </w:rPr>
            </w:pPr>
            <w:r w:rsidRPr="00BD41E4">
              <w:rPr>
                <w:sz w:val="20"/>
                <w:szCs w:val="20"/>
              </w:rPr>
              <w:t>What is the percentage of success?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B2A3841" w14:textId="77777777" w:rsidR="00DB59EB" w:rsidRPr="004F5B57" w:rsidRDefault="00DB59EB" w:rsidP="001E020E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More </w:t>
            </w:r>
            <w:proofErr w:type="spellStart"/>
            <w:r>
              <w:rPr>
                <w:sz w:val="20"/>
                <w:szCs w:val="20"/>
                <w:lang w:val="fr-FR"/>
              </w:rPr>
              <w:t>than</w:t>
            </w:r>
            <w:proofErr w:type="spellEnd"/>
            <w:r w:rsidRPr="004F5B57">
              <w:rPr>
                <w:sz w:val="20"/>
                <w:szCs w:val="20"/>
                <w:lang w:val="fr-FR"/>
              </w:rPr>
              <w:t xml:space="preserve"> 99%</w:t>
            </w:r>
            <w:r w:rsidRPr="004F5B57">
              <w:rPr>
                <w:rStyle w:val="Appelnotedebasdep"/>
                <w:sz w:val="20"/>
                <w:szCs w:val="20"/>
                <w:lang w:val="fr-FR"/>
              </w:rPr>
              <w:footnoteReference w:id="1"/>
            </w:r>
          </w:p>
        </w:tc>
        <w:tc>
          <w:tcPr>
            <w:tcW w:w="31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DBCFA63" w14:textId="2A766527" w:rsidR="00DB59EB" w:rsidRPr="00FD6739" w:rsidRDefault="00DB59EB" w:rsidP="001E020E">
            <w:pPr>
              <w:rPr>
                <w:sz w:val="20"/>
                <w:szCs w:val="20"/>
              </w:rPr>
            </w:pPr>
            <w:r w:rsidRPr="00FD6739">
              <w:rPr>
                <w:sz w:val="20"/>
                <w:szCs w:val="20"/>
              </w:rPr>
              <w:t>Between 94.3% and 98%</w:t>
            </w:r>
            <w:r w:rsidRPr="004F5B57">
              <w:rPr>
                <w:rStyle w:val="Appelnotedebasdep"/>
                <w:sz w:val="20"/>
                <w:szCs w:val="20"/>
                <w:lang w:val="fr-FR"/>
              </w:rPr>
              <w:footnoteReference w:id="2"/>
            </w:r>
          </w:p>
        </w:tc>
      </w:tr>
      <w:tr w:rsidR="00DB59EB" w:rsidRPr="00FD6739" w14:paraId="0448FBBD" w14:textId="77777777" w:rsidTr="001E020E">
        <w:tc>
          <w:tcPr>
            <w:tcW w:w="31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5BA996FD" w14:textId="77777777" w:rsidR="00DB59EB" w:rsidRPr="004F5B57" w:rsidRDefault="00DB59EB" w:rsidP="001E020E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Will I </w:t>
            </w:r>
            <w:proofErr w:type="spellStart"/>
            <w:r>
              <w:rPr>
                <w:sz w:val="20"/>
                <w:szCs w:val="20"/>
                <w:lang w:val="fr-FR"/>
              </w:rPr>
              <w:t>feel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pain</w:t>
            </w:r>
            <w:r w:rsidRPr="004F5B57">
              <w:rPr>
                <w:sz w:val="20"/>
                <w:szCs w:val="20"/>
                <w:lang w:val="fr-FR"/>
              </w:rPr>
              <w:t>?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4124679" w14:textId="77777777" w:rsidR="00DB59EB" w:rsidRPr="00FD6739" w:rsidRDefault="00DB59EB" w:rsidP="001E020E">
            <w:pPr>
              <w:rPr>
                <w:sz w:val="20"/>
                <w:szCs w:val="20"/>
              </w:rPr>
            </w:pPr>
            <w:r w:rsidRPr="00FD6739">
              <w:rPr>
                <w:sz w:val="20"/>
                <w:szCs w:val="20"/>
              </w:rPr>
              <w:t>Women usually have mild to moderate pain.</w:t>
            </w:r>
          </w:p>
        </w:tc>
        <w:tc>
          <w:tcPr>
            <w:tcW w:w="31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C264C47" w14:textId="1483B9C7" w:rsidR="00DB59EB" w:rsidRPr="00FD6739" w:rsidRDefault="00DB59EB" w:rsidP="001E020E">
            <w:pPr>
              <w:rPr>
                <w:sz w:val="20"/>
                <w:szCs w:val="20"/>
              </w:rPr>
            </w:pPr>
            <w:r w:rsidRPr="00FD6739">
              <w:rPr>
                <w:sz w:val="20"/>
                <w:szCs w:val="20"/>
              </w:rPr>
              <w:t>Women</w:t>
            </w:r>
            <w:r w:rsidR="00C37DFD">
              <w:rPr>
                <w:sz w:val="20"/>
                <w:szCs w:val="20"/>
              </w:rPr>
              <w:t xml:space="preserve"> usually have moderate to more intense</w:t>
            </w:r>
            <w:r w:rsidRPr="00FD6739">
              <w:rPr>
                <w:sz w:val="20"/>
                <w:szCs w:val="20"/>
              </w:rPr>
              <w:t xml:space="preserve"> pain.</w:t>
            </w:r>
          </w:p>
        </w:tc>
      </w:tr>
      <w:tr w:rsidR="00DB59EB" w:rsidRPr="00FD6739" w14:paraId="69E87D77" w14:textId="77777777" w:rsidTr="001E020E">
        <w:tc>
          <w:tcPr>
            <w:tcW w:w="31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7EEE411F" w14:textId="77777777" w:rsidR="00DB59EB" w:rsidRPr="00FD6739" w:rsidRDefault="00DB59EB" w:rsidP="001E020E">
            <w:pPr>
              <w:rPr>
                <w:sz w:val="20"/>
                <w:szCs w:val="20"/>
              </w:rPr>
            </w:pPr>
            <w:r w:rsidRPr="00FD6739">
              <w:rPr>
                <w:sz w:val="20"/>
                <w:szCs w:val="20"/>
              </w:rPr>
              <w:t>What methods are available to relieve pain?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5453CB3" w14:textId="77777777" w:rsidR="00DB59EB" w:rsidRPr="00FD6739" w:rsidRDefault="00DB59EB" w:rsidP="001E020E">
            <w:pPr>
              <w:rPr>
                <w:sz w:val="20"/>
                <w:szCs w:val="20"/>
              </w:rPr>
            </w:pPr>
            <w:r w:rsidRPr="00FD6739">
              <w:rPr>
                <w:sz w:val="20"/>
                <w:szCs w:val="20"/>
              </w:rPr>
              <w:t xml:space="preserve">A conscious sedation induced by 2 intravenous drugs. There is also </w:t>
            </w:r>
            <w:r>
              <w:rPr>
                <w:sz w:val="20"/>
                <w:szCs w:val="20"/>
              </w:rPr>
              <w:t xml:space="preserve">a </w:t>
            </w:r>
            <w:r w:rsidRPr="00FD6739">
              <w:rPr>
                <w:sz w:val="20"/>
                <w:szCs w:val="20"/>
              </w:rPr>
              <w:t>local anesthesia of the cervix.</w:t>
            </w:r>
          </w:p>
        </w:tc>
        <w:tc>
          <w:tcPr>
            <w:tcW w:w="31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C364B03" w14:textId="77777777" w:rsidR="00DB59EB" w:rsidRPr="00FD6739" w:rsidRDefault="00DB59EB" w:rsidP="001E020E">
            <w:pPr>
              <w:rPr>
                <w:sz w:val="20"/>
                <w:szCs w:val="20"/>
              </w:rPr>
            </w:pPr>
            <w:r w:rsidRPr="00FD6739">
              <w:rPr>
                <w:sz w:val="20"/>
                <w:szCs w:val="20"/>
              </w:rPr>
              <w:t>Analgesics to take orally at home.</w:t>
            </w:r>
          </w:p>
        </w:tc>
      </w:tr>
      <w:tr w:rsidR="00DB59EB" w:rsidRPr="00FD6739" w14:paraId="6CF8EFC9" w14:textId="77777777" w:rsidTr="001E020E">
        <w:tc>
          <w:tcPr>
            <w:tcW w:w="31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17223418" w14:textId="77777777" w:rsidR="00DB59EB" w:rsidRPr="00FD6739" w:rsidRDefault="00DB59EB" w:rsidP="001E020E">
            <w:pPr>
              <w:rPr>
                <w:sz w:val="20"/>
                <w:szCs w:val="20"/>
              </w:rPr>
            </w:pPr>
            <w:r w:rsidRPr="00FD6739">
              <w:rPr>
                <w:sz w:val="20"/>
                <w:szCs w:val="20"/>
              </w:rPr>
              <w:t>What are the side effects of the medication?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6354BD9" w14:textId="77777777" w:rsidR="00DB59EB" w:rsidRPr="00FD6739" w:rsidRDefault="00DB59EB" w:rsidP="001E020E">
            <w:pPr>
              <w:rPr>
                <w:sz w:val="20"/>
                <w:szCs w:val="20"/>
              </w:rPr>
            </w:pPr>
            <w:r w:rsidRPr="00FD6739">
              <w:rPr>
                <w:sz w:val="20"/>
                <w:szCs w:val="20"/>
              </w:rPr>
              <w:t>There is a possibility of nausea, vomiting, drop in blood pressure, drowsiness and difficulty breathing.</w:t>
            </w:r>
          </w:p>
        </w:tc>
        <w:tc>
          <w:tcPr>
            <w:tcW w:w="31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5AB701E" w14:textId="77777777" w:rsidR="00DB59EB" w:rsidRPr="00FD6739" w:rsidRDefault="00DB59EB" w:rsidP="001E020E">
            <w:pPr>
              <w:rPr>
                <w:sz w:val="20"/>
                <w:szCs w:val="20"/>
              </w:rPr>
            </w:pPr>
            <w:r w:rsidRPr="00FD6739">
              <w:rPr>
                <w:sz w:val="20"/>
                <w:szCs w:val="20"/>
              </w:rPr>
              <w:t>There is a possibility of nausea, vomiting, diarrhea and chills.</w:t>
            </w:r>
          </w:p>
        </w:tc>
      </w:tr>
      <w:tr w:rsidR="00DB59EB" w:rsidRPr="00FD6739" w14:paraId="4756C003" w14:textId="77777777" w:rsidTr="001E020E">
        <w:tc>
          <w:tcPr>
            <w:tcW w:w="31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2513D766" w14:textId="77777777" w:rsidR="00DB59EB" w:rsidRPr="004F5B57" w:rsidRDefault="00DB59EB" w:rsidP="001E020E">
            <w:pPr>
              <w:rPr>
                <w:sz w:val="20"/>
                <w:szCs w:val="20"/>
                <w:lang w:val="fr-FR"/>
              </w:rPr>
            </w:pPr>
            <w:r w:rsidRPr="00FD6739">
              <w:rPr>
                <w:sz w:val="20"/>
                <w:szCs w:val="20"/>
                <w:lang w:val="fr-FR"/>
              </w:rPr>
              <w:t xml:space="preserve">Will </w:t>
            </w:r>
            <w:proofErr w:type="spellStart"/>
            <w:r w:rsidRPr="00FD6739">
              <w:rPr>
                <w:sz w:val="20"/>
                <w:szCs w:val="20"/>
                <w:lang w:val="fr-FR"/>
              </w:rPr>
              <w:t>there</w:t>
            </w:r>
            <w:proofErr w:type="spellEnd"/>
            <w:r w:rsidRPr="00FD6739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FD6739">
              <w:rPr>
                <w:sz w:val="20"/>
                <w:szCs w:val="20"/>
                <w:lang w:val="fr-FR"/>
              </w:rPr>
              <w:t>be</w:t>
            </w:r>
            <w:proofErr w:type="spellEnd"/>
            <w:r w:rsidRPr="00FD6739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FD6739">
              <w:rPr>
                <w:sz w:val="20"/>
                <w:szCs w:val="20"/>
                <w:lang w:val="fr-FR"/>
              </w:rPr>
              <w:t>bleeding</w:t>
            </w:r>
            <w:proofErr w:type="spellEnd"/>
            <w:r w:rsidRPr="00FD6739">
              <w:rPr>
                <w:sz w:val="20"/>
                <w:szCs w:val="20"/>
                <w:lang w:val="fr-FR"/>
              </w:rPr>
              <w:t>?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53B34C2" w14:textId="77777777" w:rsidR="00DB59EB" w:rsidRPr="00FD6739" w:rsidRDefault="00DB59EB" w:rsidP="001E020E">
            <w:pPr>
              <w:rPr>
                <w:sz w:val="20"/>
                <w:szCs w:val="20"/>
              </w:rPr>
            </w:pPr>
            <w:r w:rsidRPr="00FD6739">
              <w:rPr>
                <w:sz w:val="20"/>
                <w:szCs w:val="20"/>
              </w:rPr>
              <w:t>Some women have no bleeding, others have mild to moderate bleeding for up to 3 weeks.</w:t>
            </w:r>
          </w:p>
        </w:tc>
        <w:tc>
          <w:tcPr>
            <w:tcW w:w="31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B639BA4" w14:textId="5E44A54A" w:rsidR="00DB59EB" w:rsidRPr="00FD6739" w:rsidRDefault="00DB59EB" w:rsidP="001E020E">
            <w:pPr>
              <w:rPr>
                <w:sz w:val="20"/>
                <w:szCs w:val="20"/>
              </w:rPr>
            </w:pPr>
            <w:r w:rsidRPr="00FD6739">
              <w:rPr>
                <w:sz w:val="20"/>
                <w:szCs w:val="20"/>
              </w:rPr>
              <w:t>Yes, t</w:t>
            </w:r>
            <w:r w:rsidR="00CD7219">
              <w:rPr>
                <w:sz w:val="20"/>
                <w:szCs w:val="20"/>
              </w:rPr>
              <w:t>here will be bleeding. It could</w:t>
            </w:r>
            <w:r w:rsidRPr="00FD6739">
              <w:rPr>
                <w:sz w:val="20"/>
                <w:szCs w:val="20"/>
              </w:rPr>
              <w:t xml:space="preserve"> be moderate to severe at first, then mild afterwards for up to 3 weeks.</w:t>
            </w:r>
          </w:p>
        </w:tc>
      </w:tr>
      <w:tr w:rsidR="00DB59EB" w:rsidRPr="00FD6739" w14:paraId="4CFB90C4" w14:textId="77777777" w:rsidTr="001E020E">
        <w:tc>
          <w:tcPr>
            <w:tcW w:w="31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66112055" w14:textId="77777777" w:rsidR="00DB59EB" w:rsidRPr="00FD6739" w:rsidRDefault="00DB59EB" w:rsidP="001E020E">
            <w:pPr>
              <w:rPr>
                <w:sz w:val="20"/>
                <w:szCs w:val="20"/>
              </w:rPr>
            </w:pPr>
            <w:r w:rsidRPr="00FD6739">
              <w:rPr>
                <w:sz w:val="20"/>
                <w:szCs w:val="20"/>
              </w:rPr>
              <w:t>What are the possible complications?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1256A3" w14:textId="6E77B9E5" w:rsidR="00DB59EB" w:rsidRPr="00FD6739" w:rsidRDefault="00DB59EB" w:rsidP="001E020E">
            <w:pPr>
              <w:rPr>
                <w:sz w:val="20"/>
                <w:szCs w:val="20"/>
              </w:rPr>
            </w:pPr>
            <w:r w:rsidRPr="00FD6739">
              <w:rPr>
                <w:sz w:val="20"/>
                <w:szCs w:val="20"/>
              </w:rPr>
              <w:t xml:space="preserve">They are rare </w:t>
            </w:r>
            <w:r w:rsidR="00CD7219">
              <w:rPr>
                <w:sz w:val="20"/>
                <w:szCs w:val="20"/>
              </w:rPr>
              <w:t xml:space="preserve">but possible, including </w:t>
            </w:r>
            <w:proofErr w:type="spellStart"/>
            <w:r w:rsidR="00CD7219">
              <w:rPr>
                <w:sz w:val="20"/>
                <w:szCs w:val="20"/>
              </w:rPr>
              <w:t>haemorrh</w:t>
            </w:r>
            <w:r w:rsidRPr="00FD6739">
              <w:rPr>
                <w:sz w:val="20"/>
                <w:szCs w:val="20"/>
              </w:rPr>
              <w:t>age</w:t>
            </w:r>
            <w:proofErr w:type="spellEnd"/>
            <w:r w:rsidRPr="00FD6739">
              <w:rPr>
                <w:sz w:val="20"/>
                <w:szCs w:val="20"/>
              </w:rPr>
              <w:t>, infection</w:t>
            </w:r>
            <w:r w:rsidR="00CD7219">
              <w:rPr>
                <w:sz w:val="20"/>
                <w:szCs w:val="20"/>
              </w:rPr>
              <w:t>, retention</w:t>
            </w:r>
            <w:r w:rsidRPr="00FD6739">
              <w:rPr>
                <w:sz w:val="20"/>
                <w:szCs w:val="20"/>
              </w:rPr>
              <w:t xml:space="preserve"> and perforation of the uterus.</w:t>
            </w:r>
          </w:p>
        </w:tc>
        <w:tc>
          <w:tcPr>
            <w:tcW w:w="31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C928B6C" w14:textId="6B237717" w:rsidR="00DB59EB" w:rsidRPr="00FD6739" w:rsidRDefault="00DB59EB" w:rsidP="001E020E">
            <w:pPr>
              <w:rPr>
                <w:sz w:val="20"/>
                <w:szCs w:val="20"/>
              </w:rPr>
            </w:pPr>
            <w:r w:rsidRPr="00FD6739">
              <w:rPr>
                <w:sz w:val="20"/>
                <w:szCs w:val="20"/>
              </w:rPr>
              <w:t>They are rare but possible</w:t>
            </w:r>
            <w:r w:rsidR="00CD7219">
              <w:rPr>
                <w:sz w:val="20"/>
                <w:szCs w:val="20"/>
              </w:rPr>
              <w:t xml:space="preserve">, including </w:t>
            </w:r>
            <w:proofErr w:type="spellStart"/>
            <w:r w:rsidR="00CD7219">
              <w:rPr>
                <w:sz w:val="20"/>
                <w:szCs w:val="20"/>
              </w:rPr>
              <w:t>haemorhrage</w:t>
            </w:r>
            <w:proofErr w:type="spellEnd"/>
            <w:r w:rsidR="00CD7219">
              <w:rPr>
                <w:sz w:val="20"/>
                <w:szCs w:val="20"/>
              </w:rPr>
              <w:t>, infection and retention.</w:t>
            </w:r>
          </w:p>
        </w:tc>
      </w:tr>
      <w:tr w:rsidR="00DB59EB" w:rsidRPr="00FD6739" w14:paraId="057BF238" w14:textId="77777777" w:rsidTr="001E020E">
        <w:tc>
          <w:tcPr>
            <w:tcW w:w="31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69ED83A5" w14:textId="77777777" w:rsidR="00DB59EB" w:rsidRPr="00FD6739" w:rsidRDefault="00DB59EB" w:rsidP="001E020E">
            <w:pPr>
              <w:rPr>
                <w:sz w:val="20"/>
                <w:szCs w:val="20"/>
              </w:rPr>
            </w:pPr>
            <w:r w:rsidRPr="00FD6739">
              <w:rPr>
                <w:sz w:val="20"/>
                <w:szCs w:val="20"/>
              </w:rPr>
              <w:t xml:space="preserve">What are the main </w:t>
            </w:r>
            <w:r>
              <w:rPr>
                <w:sz w:val="20"/>
                <w:szCs w:val="20"/>
              </w:rPr>
              <w:t>advantages</w:t>
            </w:r>
            <w:r w:rsidRPr="00FD6739">
              <w:rPr>
                <w:sz w:val="20"/>
                <w:szCs w:val="20"/>
              </w:rPr>
              <w:t>?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7E045FA" w14:textId="77777777" w:rsidR="00DB59EB" w:rsidRPr="00FD6739" w:rsidRDefault="00DB59EB" w:rsidP="001E020E">
            <w:pPr>
              <w:rPr>
                <w:sz w:val="20"/>
                <w:szCs w:val="20"/>
              </w:rPr>
            </w:pPr>
            <w:r w:rsidRPr="00FD6739">
              <w:rPr>
                <w:sz w:val="20"/>
                <w:szCs w:val="20"/>
              </w:rPr>
              <w:t xml:space="preserve">Short intervention, pain controlled by intravenous drugs and </w:t>
            </w:r>
            <w:r>
              <w:rPr>
                <w:sz w:val="20"/>
                <w:szCs w:val="20"/>
              </w:rPr>
              <w:t>usually minor bleeding</w:t>
            </w:r>
            <w:r w:rsidRPr="00FD6739">
              <w:rPr>
                <w:sz w:val="20"/>
                <w:szCs w:val="20"/>
              </w:rPr>
              <w:t>.</w:t>
            </w:r>
          </w:p>
        </w:tc>
        <w:tc>
          <w:tcPr>
            <w:tcW w:w="31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1E97D62" w14:textId="77777777" w:rsidR="00DB59EB" w:rsidRPr="00FD6739" w:rsidRDefault="00DB59EB" w:rsidP="001E020E">
            <w:pPr>
              <w:rPr>
                <w:sz w:val="20"/>
                <w:szCs w:val="20"/>
              </w:rPr>
            </w:pPr>
            <w:r w:rsidRPr="00FD6739">
              <w:rPr>
                <w:sz w:val="20"/>
                <w:szCs w:val="20"/>
              </w:rPr>
              <w:t>Accessible early in pregnancy. Expulsion of pregnancy in the privacy of the home.</w:t>
            </w:r>
          </w:p>
        </w:tc>
      </w:tr>
      <w:tr w:rsidR="00DB59EB" w:rsidRPr="00FD6739" w14:paraId="03D3EDAA" w14:textId="77777777" w:rsidTr="001E020E">
        <w:tc>
          <w:tcPr>
            <w:tcW w:w="31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7F080B1B" w14:textId="77777777" w:rsidR="00DB59EB" w:rsidRPr="00FD6739" w:rsidRDefault="00DB59EB" w:rsidP="001E020E">
            <w:pPr>
              <w:rPr>
                <w:sz w:val="20"/>
                <w:szCs w:val="20"/>
              </w:rPr>
            </w:pPr>
            <w:r w:rsidRPr="00FD6739">
              <w:rPr>
                <w:sz w:val="20"/>
                <w:szCs w:val="20"/>
              </w:rPr>
              <w:t>What are the main disadvantages?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29F16EC" w14:textId="697864C1" w:rsidR="00DB59EB" w:rsidRPr="00FD6739" w:rsidRDefault="00C37DFD" w:rsidP="001E02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Fasting for 6 hours prior intervention. No driving for 24 hours. </w:t>
            </w:r>
            <w:r w:rsidR="00DB59EB" w:rsidRPr="00FD6739">
              <w:rPr>
                <w:sz w:val="20"/>
                <w:szCs w:val="20"/>
              </w:rPr>
              <w:t>Mandatory accompaniment for the return home.</w:t>
            </w:r>
          </w:p>
        </w:tc>
        <w:tc>
          <w:tcPr>
            <w:tcW w:w="31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C3F4F59" w14:textId="59DF473D" w:rsidR="00DB59EB" w:rsidRPr="00FD6739" w:rsidRDefault="00DB59EB" w:rsidP="001E020E">
            <w:pPr>
              <w:rPr>
                <w:sz w:val="20"/>
                <w:szCs w:val="20"/>
              </w:rPr>
            </w:pPr>
            <w:r w:rsidRPr="00FD6739">
              <w:rPr>
                <w:sz w:val="20"/>
                <w:szCs w:val="20"/>
              </w:rPr>
              <w:t xml:space="preserve">Slower process. </w:t>
            </w:r>
            <w:r w:rsidR="00C37DFD">
              <w:rPr>
                <w:sz w:val="20"/>
                <w:szCs w:val="20"/>
              </w:rPr>
              <w:t>Significant</w:t>
            </w:r>
            <w:r>
              <w:rPr>
                <w:sz w:val="20"/>
                <w:szCs w:val="20"/>
              </w:rPr>
              <w:t xml:space="preserve"> pain and bleeding. </w:t>
            </w:r>
            <w:r w:rsidRPr="00FD6739">
              <w:rPr>
                <w:sz w:val="20"/>
                <w:szCs w:val="20"/>
              </w:rPr>
              <w:t xml:space="preserve">Mandatory </w:t>
            </w:r>
            <w:r>
              <w:rPr>
                <w:sz w:val="20"/>
                <w:szCs w:val="20"/>
              </w:rPr>
              <w:t>follow-up</w:t>
            </w:r>
            <w:r w:rsidR="00C37DFD">
              <w:rPr>
                <w:sz w:val="20"/>
                <w:szCs w:val="20"/>
              </w:rPr>
              <w:t xml:space="preserve"> visit.</w:t>
            </w:r>
          </w:p>
        </w:tc>
      </w:tr>
    </w:tbl>
    <w:p w14:paraId="74514E8C" w14:textId="77777777" w:rsidR="00DB59EB" w:rsidRPr="00FD6739" w:rsidRDefault="00DB59EB" w:rsidP="00DB59EB">
      <w:pPr>
        <w:jc w:val="center"/>
      </w:pPr>
    </w:p>
    <w:p w14:paraId="6A9E762E" w14:textId="77777777" w:rsidR="008D3B7C" w:rsidRPr="00174DF5" w:rsidRDefault="008D3B7C" w:rsidP="00DB59EB"/>
    <w:sectPr w:rsidR="008D3B7C" w:rsidRPr="00174DF5" w:rsidSect="00DF3D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62" w:right="1440" w:bottom="1138" w:left="1298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51B620" w14:textId="77777777" w:rsidR="00692F5C" w:rsidRDefault="00692F5C" w:rsidP="00B70E43">
      <w:pPr>
        <w:spacing w:after="0" w:line="240" w:lineRule="auto"/>
      </w:pPr>
      <w:r>
        <w:separator/>
      </w:r>
    </w:p>
  </w:endnote>
  <w:endnote w:type="continuationSeparator" w:id="0">
    <w:p w14:paraId="088BA96B" w14:textId="77777777" w:rsidR="00692F5C" w:rsidRDefault="00692F5C" w:rsidP="00B70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26CC94" w14:textId="77777777" w:rsidR="0098463B" w:rsidRDefault="0098463B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4EEC75" w14:textId="0588F0EC" w:rsidR="00D93B2B" w:rsidRPr="00DB59EB" w:rsidRDefault="00D93B2B">
    <w:pPr>
      <w:pStyle w:val="Pieddepage"/>
      <w:rPr>
        <w:sz w:val="16"/>
        <w:szCs w:val="16"/>
        <w:lang w:val="fr-FR"/>
      </w:rPr>
    </w:pPr>
    <w:r w:rsidRPr="00DB59EB">
      <w:rPr>
        <w:sz w:val="16"/>
        <w:szCs w:val="16"/>
      </w:rPr>
      <w:ptab w:relativeTo="margin" w:alignment="center" w:leader="none"/>
    </w:r>
    <w:r w:rsidRPr="00DB59EB">
      <w:rPr>
        <w:sz w:val="16"/>
        <w:szCs w:val="16"/>
      </w:rPr>
      <w:ptab w:relativeTo="margin" w:alignment="right" w:leader="none"/>
    </w:r>
    <w:r w:rsidR="0098463B">
      <w:rPr>
        <w:sz w:val="16"/>
        <w:szCs w:val="16"/>
        <w:lang w:val="fr-FR"/>
      </w:rPr>
      <w:t>Version juin 2019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C2459D" w14:textId="77777777" w:rsidR="0098463B" w:rsidRDefault="0098463B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B1E817" w14:textId="77777777" w:rsidR="00692F5C" w:rsidRDefault="00692F5C" w:rsidP="00B70E43">
      <w:pPr>
        <w:spacing w:after="0" w:line="240" w:lineRule="auto"/>
      </w:pPr>
      <w:r>
        <w:separator/>
      </w:r>
    </w:p>
  </w:footnote>
  <w:footnote w:type="continuationSeparator" w:id="0">
    <w:p w14:paraId="3E59F7BB" w14:textId="77777777" w:rsidR="00692F5C" w:rsidRDefault="00692F5C" w:rsidP="00B70E43">
      <w:pPr>
        <w:spacing w:after="0" w:line="240" w:lineRule="auto"/>
      </w:pPr>
      <w:r>
        <w:continuationSeparator/>
      </w:r>
    </w:p>
  </w:footnote>
  <w:footnote w:id="1">
    <w:p w14:paraId="3C30213A" w14:textId="77777777" w:rsidR="00DB59EB" w:rsidRPr="002905FF" w:rsidRDefault="00DB59EB" w:rsidP="00DB59EB">
      <w:pPr>
        <w:pStyle w:val="Notedebasdepage"/>
        <w:rPr>
          <w:sz w:val="16"/>
          <w:szCs w:val="16"/>
        </w:rPr>
      </w:pPr>
      <w:r w:rsidRPr="008546DF">
        <w:rPr>
          <w:rStyle w:val="Appelnotedebasdep"/>
          <w:sz w:val="16"/>
          <w:szCs w:val="16"/>
        </w:rPr>
        <w:footnoteRef/>
      </w:r>
      <w:r w:rsidRPr="002905FF">
        <w:rPr>
          <w:sz w:val="16"/>
          <w:szCs w:val="16"/>
        </w:rPr>
        <w:t xml:space="preserve"> INESSS, adapted from </w:t>
      </w:r>
      <w:proofErr w:type="spellStart"/>
      <w:r w:rsidRPr="002905FF">
        <w:rPr>
          <w:sz w:val="16"/>
          <w:szCs w:val="16"/>
        </w:rPr>
        <w:t>Niinimäki</w:t>
      </w:r>
      <w:proofErr w:type="spellEnd"/>
      <w:r w:rsidRPr="002905FF">
        <w:rPr>
          <w:sz w:val="16"/>
          <w:szCs w:val="16"/>
        </w:rPr>
        <w:t xml:space="preserve"> </w:t>
      </w:r>
      <w:r>
        <w:rPr>
          <w:sz w:val="16"/>
          <w:szCs w:val="16"/>
        </w:rPr>
        <w:t>and</w:t>
      </w:r>
      <w:r w:rsidRPr="002905FF">
        <w:rPr>
          <w:sz w:val="16"/>
          <w:szCs w:val="16"/>
        </w:rPr>
        <w:t xml:space="preserve"> al., 2009.</w:t>
      </w:r>
    </w:p>
  </w:footnote>
  <w:footnote w:id="2">
    <w:p w14:paraId="1D777568" w14:textId="77777777" w:rsidR="00DB59EB" w:rsidRPr="002905FF" w:rsidRDefault="00DB59EB" w:rsidP="00DB59EB">
      <w:pPr>
        <w:pStyle w:val="Notedebasdepage"/>
      </w:pPr>
      <w:r w:rsidRPr="008546DF">
        <w:rPr>
          <w:rStyle w:val="Appelnotedebasdep"/>
          <w:sz w:val="16"/>
          <w:szCs w:val="16"/>
        </w:rPr>
        <w:footnoteRef/>
      </w:r>
      <w:r w:rsidRPr="002905FF">
        <w:rPr>
          <w:sz w:val="16"/>
          <w:szCs w:val="16"/>
        </w:rPr>
        <w:t xml:space="preserve"> </w:t>
      </w:r>
      <w:proofErr w:type="spellStart"/>
      <w:r w:rsidRPr="002905FF">
        <w:rPr>
          <w:sz w:val="16"/>
          <w:szCs w:val="16"/>
        </w:rPr>
        <w:t>Mifegymiso</w:t>
      </w:r>
      <w:proofErr w:type="spellEnd"/>
      <w:r w:rsidRPr="002905FF">
        <w:rPr>
          <w:sz w:val="16"/>
          <w:szCs w:val="16"/>
        </w:rPr>
        <w:t xml:space="preserve"> monography</w:t>
      </w:r>
      <w:r>
        <w:rPr>
          <w:sz w:val="16"/>
          <w:szCs w:val="16"/>
        </w:rPr>
        <w:t>, revised</w:t>
      </w:r>
      <w:r w:rsidRPr="002905FF">
        <w:rPr>
          <w:sz w:val="16"/>
          <w:szCs w:val="16"/>
        </w:rPr>
        <w:t xml:space="preserve"> </w:t>
      </w:r>
      <w:r>
        <w:rPr>
          <w:sz w:val="16"/>
          <w:szCs w:val="16"/>
        </w:rPr>
        <w:t>N</w:t>
      </w:r>
      <w:r w:rsidRPr="002905FF">
        <w:rPr>
          <w:sz w:val="16"/>
          <w:szCs w:val="16"/>
        </w:rPr>
        <w:t>ovember 6 2017.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F6F8E0" w14:textId="77777777" w:rsidR="0098463B" w:rsidRDefault="0098463B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700B2D" w14:textId="77777777" w:rsidR="0098463B" w:rsidRDefault="0098463B">
    <w:pPr>
      <w:pStyle w:val="En-tt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16AD32" w14:textId="77777777" w:rsidR="0098463B" w:rsidRDefault="0098463B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fr-CA" w:vendorID="64" w:dllVersion="6" w:nlCheck="1" w:checkStyle="0"/>
  <w:activeWritingStyle w:appName="MSWord" w:lang="fr-FR" w:vendorID="64" w:dllVersion="4096" w:nlCheck="1" w:checkStyle="0"/>
  <w:activeWritingStyle w:appName="MSWord" w:lang="en-US" w:vendorID="64" w:dllVersion="4096" w:nlCheck="1" w:checkStyle="0"/>
  <w:activeWritingStyle w:appName="MSWord" w:lang="fr-CA" w:vendorID="64" w:dllVersion="4096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60E"/>
    <w:rsid w:val="00116DB4"/>
    <w:rsid w:val="001177B2"/>
    <w:rsid w:val="00174DF5"/>
    <w:rsid w:val="00183A61"/>
    <w:rsid w:val="001A3446"/>
    <w:rsid w:val="002164DD"/>
    <w:rsid w:val="002227C6"/>
    <w:rsid w:val="002C28E9"/>
    <w:rsid w:val="00311F7F"/>
    <w:rsid w:val="00363437"/>
    <w:rsid w:val="003A50A2"/>
    <w:rsid w:val="00440009"/>
    <w:rsid w:val="00453E24"/>
    <w:rsid w:val="004B5B46"/>
    <w:rsid w:val="004E2DC6"/>
    <w:rsid w:val="004F5B57"/>
    <w:rsid w:val="00506C25"/>
    <w:rsid w:val="00563A27"/>
    <w:rsid w:val="005652B8"/>
    <w:rsid w:val="00574DF0"/>
    <w:rsid w:val="005B27B1"/>
    <w:rsid w:val="005B7580"/>
    <w:rsid w:val="00602C8A"/>
    <w:rsid w:val="0064037B"/>
    <w:rsid w:val="00692F5C"/>
    <w:rsid w:val="00723BCF"/>
    <w:rsid w:val="00737245"/>
    <w:rsid w:val="00750968"/>
    <w:rsid w:val="007815FB"/>
    <w:rsid w:val="007C6E69"/>
    <w:rsid w:val="007D560E"/>
    <w:rsid w:val="008546DF"/>
    <w:rsid w:val="0087208B"/>
    <w:rsid w:val="008D3B7C"/>
    <w:rsid w:val="0091728A"/>
    <w:rsid w:val="0098426D"/>
    <w:rsid w:val="0098463B"/>
    <w:rsid w:val="009E7D9B"/>
    <w:rsid w:val="00A47966"/>
    <w:rsid w:val="00A82362"/>
    <w:rsid w:val="00B25664"/>
    <w:rsid w:val="00B70E43"/>
    <w:rsid w:val="00BA6A82"/>
    <w:rsid w:val="00BC2B09"/>
    <w:rsid w:val="00C10254"/>
    <w:rsid w:val="00C21C3B"/>
    <w:rsid w:val="00C37DFD"/>
    <w:rsid w:val="00CA7775"/>
    <w:rsid w:val="00CD7219"/>
    <w:rsid w:val="00CF3801"/>
    <w:rsid w:val="00D12E50"/>
    <w:rsid w:val="00D46BEC"/>
    <w:rsid w:val="00D93B2B"/>
    <w:rsid w:val="00DB59EB"/>
    <w:rsid w:val="00DF3D33"/>
    <w:rsid w:val="00E1267E"/>
    <w:rsid w:val="00E3092B"/>
    <w:rsid w:val="00EC4143"/>
    <w:rsid w:val="00F73DC2"/>
    <w:rsid w:val="00F973BD"/>
    <w:rsid w:val="00FF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10B356"/>
  <w15:chartTrackingRefBased/>
  <w15:docId w15:val="{DE73E2C9-3EF3-4884-8E24-BDB97FD10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D56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B70E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70E43"/>
  </w:style>
  <w:style w:type="paragraph" w:styleId="Pieddepage">
    <w:name w:val="footer"/>
    <w:basedOn w:val="Normal"/>
    <w:link w:val="PieddepageCar"/>
    <w:uiPriority w:val="99"/>
    <w:unhideWhenUsed/>
    <w:rsid w:val="00B70E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70E43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63A27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63A27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563A27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400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00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tiff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5A1EFF-2FC4-204C-86FC-B2D5F3C63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428</Words>
  <Characters>2355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Administration</dc:creator>
  <cp:keywords/>
  <dc:description/>
  <cp:lastModifiedBy>Utilisateur de Microsoft Office</cp:lastModifiedBy>
  <cp:revision>3</cp:revision>
  <cp:lastPrinted>2019-06-04T14:04:00Z</cp:lastPrinted>
  <dcterms:created xsi:type="dcterms:W3CDTF">2019-07-09T15:06:00Z</dcterms:created>
  <dcterms:modified xsi:type="dcterms:W3CDTF">2019-07-09T15:07:00Z</dcterms:modified>
</cp:coreProperties>
</file>